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03" w:rsidRPr="000377E0" w:rsidRDefault="00803103">
      <w:pPr>
        <w:pStyle w:val="Nessunaspaziatura1"/>
        <w:tabs>
          <w:tab w:val="left" w:pos="416"/>
          <w:tab w:val="left" w:pos="1664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Theme="majorHAnsi" w:hAnsiTheme="majorHAnsi"/>
          <w:lang w:val="it-IT"/>
        </w:rPr>
      </w:pPr>
      <w:r w:rsidRPr="000377E0">
        <w:rPr>
          <w:rFonts w:asciiTheme="majorHAnsi" w:hAnsiTheme="majorHAnsi"/>
          <w:lang w:val="it-IT"/>
        </w:rPr>
        <w:t xml:space="preserve">Padova, </w:t>
      </w:r>
      <w:r w:rsidR="00896015">
        <w:rPr>
          <w:rFonts w:asciiTheme="majorHAnsi" w:hAnsiTheme="majorHAnsi"/>
          <w:lang w:val="it-IT"/>
        </w:rPr>
        <w:t>21</w:t>
      </w:r>
      <w:r w:rsidR="007C4902">
        <w:rPr>
          <w:rFonts w:asciiTheme="majorHAnsi" w:hAnsiTheme="majorHAnsi"/>
          <w:lang w:val="it-IT"/>
        </w:rPr>
        <w:t xml:space="preserve"> giugno</w:t>
      </w:r>
      <w:r w:rsidRPr="000377E0">
        <w:rPr>
          <w:rFonts w:asciiTheme="majorHAnsi" w:hAnsiTheme="majorHAnsi"/>
          <w:lang w:val="it-IT"/>
        </w:rPr>
        <w:t xml:space="preserve"> 2016</w:t>
      </w:r>
    </w:p>
    <w:p w:rsidR="00803103" w:rsidRPr="000377E0" w:rsidRDefault="00803103">
      <w:pPr>
        <w:pStyle w:val="Nessunaspaziatura1"/>
        <w:tabs>
          <w:tab w:val="left" w:pos="416"/>
          <w:tab w:val="left" w:pos="1664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Theme="majorHAnsi" w:hAnsiTheme="majorHAnsi"/>
          <w:sz w:val="22"/>
          <w:lang w:val="it-IT"/>
        </w:rPr>
      </w:pPr>
    </w:p>
    <w:p w:rsidR="00803103" w:rsidRPr="000377E0" w:rsidRDefault="00803103">
      <w:pPr>
        <w:pStyle w:val="Nessunaspaziatura1"/>
        <w:tabs>
          <w:tab w:val="left" w:pos="416"/>
          <w:tab w:val="left" w:pos="1664"/>
          <w:tab w:val="center" w:pos="4819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asciiTheme="majorHAnsi" w:hAnsiTheme="majorHAnsi"/>
          <w:sz w:val="22"/>
          <w:lang w:val="it-IT"/>
        </w:rPr>
      </w:pPr>
    </w:p>
    <w:p w:rsidR="00803103" w:rsidRPr="000377E0" w:rsidRDefault="00803103">
      <w:pPr>
        <w:pStyle w:val="Nessunaspaziatura1"/>
        <w:tabs>
          <w:tab w:val="left" w:pos="416"/>
          <w:tab w:val="left" w:pos="1664"/>
          <w:tab w:val="left" w:pos="3180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left"/>
        <w:rPr>
          <w:rFonts w:asciiTheme="majorHAnsi" w:hAnsiTheme="majorHAnsi"/>
          <w:lang w:val="it-IT"/>
        </w:rPr>
      </w:pPr>
      <w:r w:rsidRPr="000377E0">
        <w:rPr>
          <w:rFonts w:asciiTheme="majorHAnsi" w:hAnsiTheme="majorHAnsi"/>
          <w:lang w:val="it-IT"/>
        </w:rPr>
        <w:t xml:space="preserve">COMUNICATO STAMPA </w:t>
      </w:r>
      <w:r w:rsidR="00896015">
        <w:rPr>
          <w:rFonts w:asciiTheme="majorHAnsi" w:hAnsiTheme="majorHAnsi"/>
          <w:lang w:val="it-IT"/>
        </w:rPr>
        <w:t>164</w:t>
      </w:r>
      <w:r w:rsidRPr="000377E0">
        <w:rPr>
          <w:rFonts w:asciiTheme="majorHAnsi" w:hAnsiTheme="majorHAnsi"/>
          <w:lang w:val="it-IT"/>
        </w:rPr>
        <w:t>/2016</w:t>
      </w:r>
    </w:p>
    <w:p w:rsidR="00803103" w:rsidRPr="000377E0" w:rsidRDefault="00803103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left"/>
        <w:rPr>
          <w:rFonts w:asciiTheme="majorHAnsi" w:hAnsiTheme="majorHAnsi"/>
          <w:color w:val="79002A"/>
          <w:sz w:val="32"/>
          <w:lang w:val="it-IT"/>
        </w:rPr>
      </w:pPr>
    </w:p>
    <w:p w:rsidR="00803103" w:rsidRPr="00434DD7" w:rsidRDefault="00803103" w:rsidP="00896015">
      <w:pPr>
        <w:pStyle w:val="Nessunaspaziatura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jc w:val="left"/>
        <w:rPr>
          <w:rFonts w:ascii="Calibri" w:hAnsi="Calibri"/>
          <w:b/>
          <w:sz w:val="22"/>
          <w:lang w:val="it-IT"/>
        </w:rPr>
      </w:pPr>
    </w:p>
    <w:p w:rsidR="00896015" w:rsidRPr="00896015" w:rsidRDefault="00896015" w:rsidP="00896015">
      <w:pPr>
        <w:tabs>
          <w:tab w:val="left" w:pos="2400"/>
        </w:tabs>
        <w:ind w:left="993" w:right="136"/>
        <w:jc w:val="both"/>
        <w:rPr>
          <w:b/>
          <w:sz w:val="40"/>
          <w:szCs w:val="40"/>
          <w:lang w:val="it-IT"/>
        </w:rPr>
      </w:pPr>
      <w:r w:rsidRPr="00896015">
        <w:rPr>
          <w:b/>
          <w:sz w:val="40"/>
          <w:szCs w:val="40"/>
          <w:lang w:val="it-IT"/>
        </w:rPr>
        <w:t>A tavola.</w:t>
      </w:r>
      <w:r w:rsidRPr="00896015">
        <w:rPr>
          <w:b/>
          <w:i/>
          <w:sz w:val="40"/>
          <w:szCs w:val="40"/>
          <w:lang w:val="it-IT"/>
        </w:rPr>
        <w:t xml:space="preserve"> I colori del Sacro</w:t>
      </w:r>
    </w:p>
    <w:p w:rsidR="00896015" w:rsidRPr="00896015" w:rsidRDefault="00896015" w:rsidP="00896015">
      <w:pPr>
        <w:ind w:left="993" w:right="136"/>
        <w:jc w:val="both"/>
        <w:rPr>
          <w:b/>
          <w:sz w:val="28"/>
          <w:szCs w:val="28"/>
          <w:lang w:val="it-IT"/>
        </w:rPr>
      </w:pPr>
      <w:r w:rsidRPr="00896015">
        <w:rPr>
          <w:b/>
          <w:sz w:val="28"/>
          <w:szCs w:val="28"/>
          <w:lang w:val="it-IT"/>
        </w:rPr>
        <w:t>8^ Rassegna Internazionale di Illustrazione</w:t>
      </w:r>
    </w:p>
    <w:p w:rsidR="00896015" w:rsidRPr="00896015" w:rsidRDefault="00896015" w:rsidP="00896015">
      <w:pPr>
        <w:ind w:left="993" w:right="136"/>
        <w:jc w:val="both"/>
        <w:rPr>
          <w:lang w:val="it-IT"/>
        </w:rPr>
      </w:pPr>
      <w:r w:rsidRPr="00896015">
        <w:rPr>
          <w:lang w:val="it-IT"/>
        </w:rPr>
        <w:t>Padova, Museo Diocesano</w:t>
      </w:r>
    </w:p>
    <w:p w:rsidR="00896015" w:rsidRPr="00896015" w:rsidRDefault="00896015" w:rsidP="00896015">
      <w:pPr>
        <w:ind w:left="993" w:right="136"/>
        <w:jc w:val="both"/>
        <w:rPr>
          <w:lang w:val="it-IT"/>
        </w:rPr>
      </w:pPr>
      <w:r w:rsidRPr="00896015">
        <w:rPr>
          <w:lang w:val="it-IT"/>
        </w:rPr>
        <w:t>20 febbraio – 26 giugno 2016</w:t>
      </w:r>
    </w:p>
    <w:p w:rsidR="00896015" w:rsidRPr="00896015" w:rsidRDefault="00896015" w:rsidP="00896015">
      <w:pPr>
        <w:ind w:left="993" w:right="136"/>
        <w:jc w:val="both"/>
        <w:rPr>
          <w:lang w:val="it-IT"/>
        </w:rPr>
      </w:pPr>
    </w:p>
    <w:p w:rsidR="00896015" w:rsidRPr="00896015" w:rsidRDefault="00896015" w:rsidP="00896015">
      <w:pPr>
        <w:ind w:left="993"/>
        <w:rPr>
          <w:lang w:val="it-IT"/>
        </w:rPr>
      </w:pPr>
    </w:p>
    <w:p w:rsidR="00896015" w:rsidRPr="00896015" w:rsidRDefault="00896015" w:rsidP="00896015">
      <w:pPr>
        <w:ind w:left="993"/>
        <w:jc w:val="right"/>
        <w:rPr>
          <w:b/>
          <w:lang w:val="it-IT"/>
        </w:rPr>
      </w:pPr>
      <w:r w:rsidRPr="00896015">
        <w:rPr>
          <w:b/>
          <w:lang w:val="it-IT"/>
        </w:rPr>
        <w:t>Domenica finisce “A Tavola” al Museo Diocesano</w:t>
      </w:r>
    </w:p>
    <w:p w:rsidR="00896015" w:rsidRPr="00896015" w:rsidRDefault="00896015" w:rsidP="00896015">
      <w:pPr>
        <w:ind w:left="993"/>
        <w:jc w:val="right"/>
        <w:rPr>
          <w:b/>
          <w:lang w:val="it-IT"/>
        </w:rPr>
      </w:pPr>
      <w:r w:rsidRPr="00896015">
        <w:rPr>
          <w:b/>
          <w:lang w:val="it-IT"/>
        </w:rPr>
        <w:t>Mentre entra nel vivo il Summer Camp</w:t>
      </w:r>
    </w:p>
    <w:p w:rsidR="00896015" w:rsidRPr="00896015" w:rsidRDefault="00896015" w:rsidP="00896015">
      <w:pPr>
        <w:ind w:left="993"/>
        <w:rPr>
          <w:lang w:val="it-IT"/>
        </w:rPr>
      </w:pPr>
    </w:p>
    <w:p w:rsidR="00896015" w:rsidRPr="00896015" w:rsidRDefault="00896015" w:rsidP="00896015">
      <w:pPr>
        <w:ind w:left="993"/>
        <w:rPr>
          <w:lang w:val="it-IT"/>
        </w:rPr>
      </w:pPr>
    </w:p>
    <w:p w:rsidR="00896015" w:rsidRPr="00896015" w:rsidRDefault="00896015" w:rsidP="00896015">
      <w:pPr>
        <w:ind w:left="993"/>
        <w:jc w:val="both"/>
        <w:rPr>
          <w:lang w:val="it-IT"/>
        </w:rPr>
      </w:pPr>
    </w:p>
    <w:p w:rsidR="00896015" w:rsidRPr="00896015" w:rsidRDefault="00896015" w:rsidP="00896015">
      <w:pPr>
        <w:ind w:left="993"/>
        <w:jc w:val="both"/>
        <w:rPr>
          <w:color w:val="auto"/>
          <w:lang w:val="it-IT"/>
        </w:rPr>
      </w:pPr>
      <w:r w:rsidRPr="00896015">
        <w:rPr>
          <w:color w:val="auto"/>
          <w:lang w:val="it-IT"/>
        </w:rPr>
        <w:t>“</w:t>
      </w:r>
      <w:r w:rsidRPr="00A45585">
        <w:rPr>
          <w:b/>
          <w:i/>
          <w:color w:val="auto"/>
          <w:lang w:val="it-IT"/>
        </w:rPr>
        <w:t>A tavola. Ottava rassegna internazionale di illustrazione</w:t>
      </w:r>
      <w:r w:rsidRPr="00896015">
        <w:rPr>
          <w:color w:val="auto"/>
          <w:lang w:val="it-IT"/>
        </w:rPr>
        <w:t>” chiuderà domenica 26 giugno, con merito e ampio successo</w:t>
      </w:r>
      <w:r w:rsidR="00A45585">
        <w:rPr>
          <w:color w:val="auto"/>
          <w:lang w:val="it-IT"/>
        </w:rPr>
        <w:t>:</w:t>
      </w:r>
      <w:r w:rsidRPr="00896015">
        <w:rPr>
          <w:color w:val="auto"/>
          <w:lang w:val="it-IT"/>
        </w:rPr>
        <w:t xml:space="preserve"> oltre 15 mila i visitatori in quattro mesi e 460 i gruppi e le scolaresche che hanno partecipato a visite guidate, laboratori e altre proposte.</w:t>
      </w:r>
    </w:p>
    <w:p w:rsidR="00896015" w:rsidRPr="00896015" w:rsidRDefault="00896015" w:rsidP="00896015">
      <w:pPr>
        <w:ind w:left="993"/>
        <w:jc w:val="both"/>
        <w:rPr>
          <w:color w:val="auto"/>
          <w:lang w:val="it-IT"/>
        </w:rPr>
      </w:pPr>
    </w:p>
    <w:p w:rsidR="00896015" w:rsidRPr="00896015" w:rsidRDefault="00896015" w:rsidP="00896015">
      <w:pPr>
        <w:ind w:left="993"/>
        <w:jc w:val="both"/>
        <w:rPr>
          <w:color w:val="auto"/>
          <w:lang w:val="it-IT"/>
        </w:rPr>
      </w:pPr>
      <w:r w:rsidRPr="00896015">
        <w:rPr>
          <w:color w:val="auto"/>
          <w:lang w:val="it-IT"/>
        </w:rPr>
        <w:t>Quanti non ne hanno ancora approfittato potranno godere dell’ultimo scampolo disponibile. Poi non resterà che inseguire la mostra padovana nelle altre sedi italiane che l’hanno richiesta</w:t>
      </w:r>
      <w:r w:rsidR="00A45585">
        <w:rPr>
          <w:color w:val="auto"/>
          <w:lang w:val="it-IT"/>
        </w:rPr>
        <w:t xml:space="preserve">. </w:t>
      </w:r>
      <w:r w:rsidRPr="00896015">
        <w:rPr>
          <w:color w:val="auto"/>
          <w:lang w:val="it-IT"/>
        </w:rPr>
        <w:t xml:space="preserve">Gli orari di visita restano quelli consueti, </w:t>
      </w:r>
      <w:r w:rsidRPr="00A45585">
        <w:rPr>
          <w:b/>
          <w:color w:val="auto"/>
          <w:lang w:val="it-IT"/>
        </w:rPr>
        <w:t>dalle 10 alle 19.</w:t>
      </w:r>
    </w:p>
    <w:p w:rsidR="00896015" w:rsidRPr="00896015" w:rsidRDefault="00896015" w:rsidP="00896015">
      <w:pPr>
        <w:ind w:left="993"/>
        <w:jc w:val="both"/>
        <w:rPr>
          <w:color w:val="auto"/>
          <w:lang w:val="it-IT"/>
        </w:rPr>
      </w:pPr>
      <w:r w:rsidRPr="00896015">
        <w:rPr>
          <w:color w:val="auto"/>
          <w:lang w:val="it-IT"/>
        </w:rPr>
        <w:t>Fino alla chiusura della mostra, sulla maggior parte dei libri in vendita al bookshop sarà applicato uno sconto dal 15% al 20%. E anche questa è un’occasione da non tralasciare.</w:t>
      </w:r>
    </w:p>
    <w:p w:rsidR="00896015" w:rsidRPr="00896015" w:rsidRDefault="00896015" w:rsidP="00896015">
      <w:pPr>
        <w:ind w:left="993"/>
        <w:jc w:val="both"/>
        <w:rPr>
          <w:color w:val="auto"/>
          <w:lang w:val="it-IT"/>
        </w:rPr>
      </w:pPr>
    </w:p>
    <w:p w:rsidR="00896015" w:rsidRPr="00896015" w:rsidRDefault="00896015" w:rsidP="00896015">
      <w:pPr>
        <w:ind w:left="993"/>
        <w:jc w:val="both"/>
        <w:rPr>
          <w:color w:val="auto"/>
          <w:lang w:val="it-IT"/>
        </w:rPr>
      </w:pPr>
      <w:r w:rsidRPr="00896015">
        <w:rPr>
          <w:color w:val="auto"/>
          <w:lang w:val="it-IT"/>
        </w:rPr>
        <w:t xml:space="preserve">Mentre la mostra arriva alla sua effervescente conclusione, il Museo Diocesano ospita la seconda settimana del </w:t>
      </w:r>
      <w:r w:rsidRPr="00896015">
        <w:rPr>
          <w:i/>
          <w:color w:val="auto"/>
          <w:lang w:val="it-IT"/>
        </w:rPr>
        <w:t>Summer camp</w:t>
      </w:r>
      <w:r w:rsidRPr="00896015">
        <w:rPr>
          <w:color w:val="auto"/>
          <w:lang w:val="it-IT"/>
        </w:rPr>
        <w:t>, il campo estivo per bambini della scuola primaria, promosso insieme all’associazione padovana Rossodimarte. Il tema è “L</w:t>
      </w:r>
      <w:r>
        <w:rPr>
          <w:color w:val="auto"/>
          <w:lang w:val="it-IT"/>
        </w:rPr>
        <w:t>’</w:t>
      </w:r>
      <w:r w:rsidRPr="00896015">
        <w:rPr>
          <w:color w:val="auto"/>
          <w:lang w:val="it-IT"/>
        </w:rPr>
        <w:t xml:space="preserve">arte è servita!” (info: </w:t>
      </w:r>
      <w:hyperlink r:id="rId4" w:history="1">
        <w:r w:rsidRPr="00896015">
          <w:rPr>
            <w:rStyle w:val="Collegamentoipertestuale"/>
            <w:color w:val="auto"/>
            <w:lang w:val="it-IT"/>
          </w:rPr>
          <w:t>info@rossodimarte.it</w:t>
        </w:r>
      </w:hyperlink>
      <w:r w:rsidRPr="00896015">
        <w:rPr>
          <w:color w:val="auto"/>
          <w:lang w:val="it-IT"/>
        </w:rPr>
        <w:t>). In questa seconda settimana si approfondisce il significato comunicativo del tema della tavola, dal punto di vista conviviale e sociale anche grazie al confronto con artisti contemporanei.</w:t>
      </w:r>
    </w:p>
    <w:p w:rsidR="00896015" w:rsidRPr="00896015" w:rsidRDefault="00896015" w:rsidP="00896015">
      <w:pPr>
        <w:ind w:left="993"/>
        <w:jc w:val="both"/>
        <w:rPr>
          <w:lang w:val="it-IT"/>
        </w:rPr>
      </w:pPr>
    </w:p>
    <w:p w:rsidR="00896015" w:rsidRPr="00A45585" w:rsidRDefault="00896015" w:rsidP="00896015">
      <w:pPr>
        <w:ind w:left="993"/>
        <w:jc w:val="both"/>
        <w:rPr>
          <w:b/>
          <w:lang w:val="it-IT"/>
        </w:rPr>
      </w:pPr>
      <w:r w:rsidRPr="00A45585">
        <w:rPr>
          <w:b/>
          <w:lang w:val="it-IT"/>
        </w:rPr>
        <w:t>Domenica 26 giugno, infine, per la giornata finale della mostra l’ingresso sarà gratuito per tutti i visitatori.</w:t>
      </w:r>
    </w:p>
    <w:p w:rsidR="00896015" w:rsidRPr="00896015" w:rsidRDefault="00896015" w:rsidP="00896015">
      <w:pPr>
        <w:ind w:left="993"/>
        <w:jc w:val="both"/>
        <w:rPr>
          <w:lang w:val="it-IT"/>
        </w:rPr>
      </w:pPr>
    </w:p>
    <w:p w:rsidR="00896015" w:rsidRPr="00896015" w:rsidRDefault="00896015" w:rsidP="00896015">
      <w:pPr>
        <w:ind w:left="993"/>
        <w:jc w:val="both"/>
        <w:rPr>
          <w:lang w:val="it-IT"/>
        </w:rPr>
      </w:pPr>
    </w:p>
    <w:p w:rsidR="00896015" w:rsidRPr="00896015" w:rsidRDefault="00896015" w:rsidP="00896015">
      <w:pPr>
        <w:ind w:left="993"/>
        <w:jc w:val="both"/>
        <w:rPr>
          <w:lang w:val="it-IT"/>
        </w:rPr>
      </w:pPr>
      <w:r w:rsidRPr="00896015">
        <w:rPr>
          <w:lang w:val="it-IT"/>
        </w:rPr>
        <w:t xml:space="preserve">Per informazioni e prenotazioni: </w:t>
      </w:r>
    </w:p>
    <w:p w:rsidR="00896015" w:rsidRPr="00896015" w:rsidRDefault="00896015" w:rsidP="00896015">
      <w:pPr>
        <w:ind w:left="993"/>
        <w:jc w:val="both"/>
        <w:rPr>
          <w:lang w:val="it-IT"/>
        </w:rPr>
      </w:pPr>
      <w:r w:rsidRPr="00896015">
        <w:rPr>
          <w:lang w:val="it-IT"/>
        </w:rPr>
        <w:t>info@rossodimarte.it</w:t>
      </w:r>
    </w:p>
    <w:p w:rsidR="00896015" w:rsidRPr="00896015" w:rsidRDefault="00896015" w:rsidP="00896015">
      <w:pPr>
        <w:ind w:left="993"/>
        <w:jc w:val="both"/>
        <w:rPr>
          <w:lang w:val="it-IT"/>
        </w:rPr>
      </w:pPr>
      <w:r w:rsidRPr="00896015">
        <w:rPr>
          <w:lang w:val="it-IT"/>
        </w:rPr>
        <w:t>349 4589264 Selena</w:t>
      </w:r>
    </w:p>
    <w:p w:rsidR="00896015" w:rsidRPr="00896015" w:rsidRDefault="00896015" w:rsidP="00896015">
      <w:pPr>
        <w:ind w:left="993"/>
        <w:jc w:val="both"/>
        <w:rPr>
          <w:lang w:val="it-IT"/>
        </w:rPr>
      </w:pPr>
      <w:r w:rsidRPr="00896015">
        <w:rPr>
          <w:lang w:val="it-IT"/>
        </w:rPr>
        <w:t>345 2337194 Daniela</w:t>
      </w:r>
    </w:p>
    <w:p w:rsidR="00A55593" w:rsidRPr="00896015" w:rsidRDefault="00A55593" w:rsidP="00896015">
      <w:pPr>
        <w:widowControl w:val="0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93"/>
        <w:rPr>
          <w:rFonts w:ascii="Calibri" w:eastAsia="Times New Roman" w:hAnsi="Calibri"/>
          <w:color w:val="auto"/>
          <w:sz w:val="20"/>
          <w:lang w:val="it-IT" w:eastAsia="it-IT"/>
        </w:rPr>
      </w:pPr>
    </w:p>
    <w:sectPr w:rsidR="00A55593" w:rsidRPr="00896015" w:rsidSect="00E5361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851" w:right="1134" w:bottom="567" w:left="993" w:header="846" w:footer="567" w:gutter="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D7" w:rsidRDefault="00434DD7">
    <w:pPr>
      <w:pStyle w:val="Pidipagina1"/>
      <w:tabs>
        <w:tab w:val="clear" w:pos="9638"/>
        <w:tab w:val="right" w:pos="9393"/>
      </w:tabs>
      <w:ind w:right="360"/>
      <w:rPr>
        <w:rFonts w:eastAsia="Times New Roman"/>
        <w:color w:val="auto"/>
        <w:sz w:val="20"/>
        <w:lang w:val="it-IT"/>
      </w:rPr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D7" w:rsidRDefault="00434DD7">
    <w:pPr>
      <w:pStyle w:val="Pidipagina1"/>
      <w:tabs>
        <w:tab w:val="clear" w:pos="9638"/>
        <w:tab w:val="right" w:pos="9393"/>
      </w:tabs>
      <w:ind w:right="360"/>
      <w:rPr>
        <w:rFonts w:eastAsia="Times New Roman"/>
        <w:color w:val="auto"/>
        <w:sz w:val="20"/>
        <w:lang w:val="it-IT"/>
      </w:rPr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B66" w:rsidRPr="001E3B66" w:rsidRDefault="001E3B66" w:rsidP="001E3B66">
    <w:pPr>
      <w:ind w:left="993" w:right="136"/>
      <w:jc w:val="both"/>
      <w:rPr>
        <w:rFonts w:asciiTheme="majorHAnsi" w:hAnsiTheme="majorHAnsi"/>
        <w:sz w:val="18"/>
      </w:rPr>
    </w:pPr>
    <w:r w:rsidRPr="001E3B66">
      <w:rPr>
        <w:rFonts w:asciiTheme="majorHAnsi" w:hAnsiTheme="majorHAnsi"/>
        <w:sz w:val="18"/>
      </w:rPr>
      <w:t>Ufficio Stampa:</w:t>
    </w:r>
  </w:p>
  <w:p w:rsidR="001E3B66" w:rsidRPr="001E3B66" w:rsidRDefault="001E3B66" w:rsidP="001E3B66">
    <w:pPr>
      <w:ind w:left="993" w:right="136"/>
      <w:jc w:val="both"/>
      <w:rPr>
        <w:rFonts w:asciiTheme="majorHAnsi" w:hAnsiTheme="majorHAnsi"/>
        <w:sz w:val="18"/>
      </w:rPr>
    </w:pPr>
    <w:r w:rsidRPr="001E3B66">
      <w:rPr>
        <w:rFonts w:asciiTheme="majorHAnsi" w:hAnsiTheme="majorHAnsi"/>
        <w:sz w:val="18"/>
      </w:rPr>
      <w:t xml:space="preserve">Studio ESSECI, Sergio Campagnolo tel. 049 663499 </w:t>
    </w:r>
    <w:hyperlink r:id="rId1" w:history="1">
      <w:r w:rsidRPr="001E3B66">
        <w:rPr>
          <w:rStyle w:val="Collegamentoipertestuale"/>
          <w:rFonts w:asciiTheme="majorHAnsi" w:hAnsiTheme="majorHAnsi"/>
          <w:sz w:val="18"/>
        </w:rPr>
        <w:t>gestione2@studioesseci.net</w:t>
      </w:r>
    </w:hyperlink>
  </w:p>
  <w:p w:rsidR="001E3B66" w:rsidRPr="001E3B66" w:rsidRDefault="001E3B66" w:rsidP="001E3B66">
    <w:pPr>
      <w:ind w:left="993" w:right="136"/>
      <w:jc w:val="both"/>
      <w:rPr>
        <w:rFonts w:asciiTheme="majorHAnsi" w:hAnsiTheme="majorHAnsi"/>
        <w:sz w:val="18"/>
      </w:rPr>
    </w:pPr>
    <w:r w:rsidRPr="001E3B66">
      <w:rPr>
        <w:rFonts w:asciiTheme="majorHAnsi" w:hAnsiTheme="majorHAnsi"/>
        <w:sz w:val="18"/>
      </w:rPr>
      <w:t>DIOCESI DI PADOVA, Ufficio Stampa, Sara Melchiori tel. 049 8771755 ufficiostampa@diocesipadova.it</w:t>
    </w:r>
  </w:p>
  <w:p w:rsidR="00434DD7" w:rsidRPr="001E3B66" w:rsidRDefault="00434DD7" w:rsidP="001E3B66">
    <w:pPr>
      <w:pStyle w:val="Pidipagina"/>
    </w:pP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D7" w:rsidRDefault="00434DD7">
    <w:pPr>
      <w:pStyle w:val="Intestazione1"/>
      <w:rPr>
        <w:rFonts w:eastAsia="Times New Roman"/>
        <w:color w:val="auto"/>
        <w:sz w:val="20"/>
        <w:lang w:val="it-IT"/>
      </w:rPr>
    </w:pPr>
    <w:r>
      <w:br/>
    </w:r>
    <w:r w:rsidR="0073764D" w:rsidRPr="0073764D">
      <w:rPr>
        <w:noProof/>
        <w:lang w:val="it-IT"/>
      </w:rPr>
      <w:pict>
        <v:rect id="_x0000_s1026" style="position:absolute;margin-left:538.6pt;margin-top:795.6pt;width:7pt;height:14pt;z-index:-251658752;mso-position-horizontal-relative:page;mso-position-vertical-relative:page" coordsize="21600,21600" stroked="f" strokeweight="1pt">
          <v:fill o:detectmouseclick="t"/>
          <v:path arrowok="t" o:connectlocs="10800,10800"/>
          <v:textbox inset="0,0,0,0">
            <w:txbxContent>
              <w:p w:rsidR="00434DD7" w:rsidRDefault="0073764D">
                <w:pPr>
                  <w:pStyle w:val="Pidipagina1"/>
                  <w:rPr>
                    <w:rFonts w:eastAsia="Times New Roman"/>
                    <w:color w:val="auto"/>
                    <w:sz w:val="20"/>
                    <w:lang w:val="it-IT"/>
                  </w:rPr>
                </w:pPr>
                <w:r>
                  <w:rPr>
                    <w:rStyle w:val="Numeropagina1"/>
                    <w:sz w:val="24"/>
                  </w:rPr>
                  <w:fldChar w:fldCharType="begin"/>
                </w:r>
                <w:r w:rsidR="00434DD7">
                  <w:rPr>
                    <w:rStyle w:val="Numeropagina1"/>
                    <w:sz w:val="24"/>
                  </w:rPr>
                  <w:instrText xml:space="preserve"> PAGE </w:instrText>
                </w:r>
                <w:r>
                  <w:rPr>
                    <w:rStyle w:val="Numeropagina1"/>
                    <w:sz w:val="24"/>
                  </w:rPr>
                  <w:fldChar w:fldCharType="separate"/>
                </w:r>
                <w:r w:rsidR="00896015">
                  <w:rPr>
                    <w:rStyle w:val="Numeropagina1"/>
                    <w:noProof/>
                    <w:sz w:val="24"/>
                  </w:rPr>
                  <w:t>2</w:t>
                </w:r>
                <w:r>
                  <w:rPr>
                    <w:rStyle w:val="Numeropagina1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D7" w:rsidRDefault="00434DD7">
    <w:pPr>
      <w:pStyle w:val="Intestazione1"/>
      <w:rPr>
        <w:rFonts w:eastAsia="Times New Roman"/>
        <w:color w:val="auto"/>
        <w:sz w:val="20"/>
        <w:lang w:val="it-IT"/>
      </w:rPr>
    </w:pPr>
    <w:r>
      <w:br/>
    </w:r>
    <w:r w:rsidR="0073764D" w:rsidRPr="0073764D">
      <w:rPr>
        <w:noProof/>
        <w:lang w:val="it-IT"/>
      </w:rPr>
      <w:pict>
        <v:rect id="_x0000_s1025" style="position:absolute;margin-left:538.6pt;margin-top:795.6pt;width:7pt;height:14pt;z-index:-251659776;mso-position-horizontal-relative:page;mso-position-vertical-relative:page" coordsize="21600,21600" stroked="f" strokeweight="1pt">
          <v:fill o:detectmouseclick="t"/>
          <v:path arrowok="t" o:connectlocs="10800,10800"/>
          <v:textbox inset="0,0,0,0">
            <w:txbxContent>
              <w:p w:rsidR="00434DD7" w:rsidRDefault="0073764D">
                <w:pPr>
                  <w:pStyle w:val="Pidipagina1"/>
                  <w:rPr>
                    <w:rFonts w:eastAsia="Times New Roman"/>
                    <w:color w:val="auto"/>
                    <w:sz w:val="20"/>
                    <w:lang w:val="it-IT"/>
                  </w:rPr>
                </w:pPr>
                <w:r>
                  <w:rPr>
                    <w:rStyle w:val="Numeropagina1"/>
                    <w:sz w:val="24"/>
                  </w:rPr>
                  <w:fldChar w:fldCharType="begin"/>
                </w:r>
                <w:r w:rsidR="00434DD7">
                  <w:rPr>
                    <w:rStyle w:val="Numeropagina1"/>
                    <w:sz w:val="24"/>
                  </w:rPr>
                  <w:instrText xml:space="preserve"> PAGE </w:instrText>
                </w:r>
                <w:r>
                  <w:rPr>
                    <w:rStyle w:val="Numeropagina1"/>
                    <w:sz w:val="24"/>
                  </w:rPr>
                  <w:fldChar w:fldCharType="separate"/>
                </w:r>
                <w:r w:rsidR="00434DD7">
                  <w:rPr>
                    <w:rStyle w:val="Numeropagina1"/>
                    <w:sz w:val="24"/>
                  </w:rPr>
                  <w:t>2</w:t>
                </w:r>
                <w:r>
                  <w:rPr>
                    <w:rStyle w:val="Numeropagina1"/>
                    <w:sz w:val="24"/>
                  </w:rP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DD7" w:rsidRDefault="003D2291">
    <w:pPr>
      <w:pStyle w:val="Intestazione1"/>
      <w:rPr>
        <w:rFonts w:eastAsia="Times New Roman"/>
        <w:color w:val="auto"/>
        <w:sz w:val="20"/>
        <w:lang w:val="it-IT"/>
      </w:rPr>
    </w:pPr>
    <w:r>
      <w:rPr>
        <w:noProof/>
        <w:lang w:val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haracter">
            <wp:posOffset>0</wp:posOffset>
          </wp:positionH>
          <wp:positionV relativeFrom="line">
            <wp:posOffset>0</wp:posOffset>
          </wp:positionV>
          <wp:extent cx="1778000" cy="1016000"/>
          <wp:effectExtent l="2540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0" cy="1016000"/>
                  </a:xfrm>
                  <a:prstGeom prst="rect">
                    <a:avLst/>
                  </a:prstGeom>
                  <a:noFill/>
                  <a:ln w="9525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3764D" w:rsidRPr="0073764D">
      <w:pict>
        <v:shape id="_x0000_s1027" style="width:140pt;height:80pt;mso-left-percent:-10001;mso-top-percent:-10001;mso-position-horizontal:absolute;mso-position-horizontal-relative:char;mso-position-vertical:absolute;mso-position-vertical-relative:line;mso-left-percent:-10001;mso-top-percent:-10001" coordsize="21600,21600" o:spt="100" adj="0,,0" path="">
          <v:stroke joinstyle="round"/>
          <v:imagedata croptop="-65520f" cropbottom="65520f"/>
          <v:formulas/>
          <v:path o:connecttype="segments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stylePaneFormatFilter w:val="2001"/>
  <w:revisionView w:comments="0" w:formatting="0"/>
  <w:doNotTrackMoves/>
  <w:defaultTabStop w:val="720"/>
  <w:hyphenationZone w:val="283"/>
  <w:defaultTableStyle w:val="Normale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1"/>
    </o:shapelayout>
  </w:hdrShapeDefaults>
  <w:endnotePr>
    <w:numFmt w:val="decimal"/>
  </w:endnotePr>
  <w:compat>
    <w:spaceForUL/>
    <w:balanceSingleByteDoubleByteWidth/>
    <w:doNotLeaveBackslashAlone/>
    <w:ulTrailSpace/>
    <w:doNotExpandShiftReturn/>
    <w:adjustLineHeightInTable/>
  </w:compat>
  <w:rsids>
    <w:rsidRoot w:val="009828F8"/>
    <w:rsid w:val="00033B0B"/>
    <w:rsid w:val="000377E0"/>
    <w:rsid w:val="00084EBB"/>
    <w:rsid w:val="001E3B66"/>
    <w:rsid w:val="002636BA"/>
    <w:rsid w:val="002C74C4"/>
    <w:rsid w:val="003D2291"/>
    <w:rsid w:val="00434DD7"/>
    <w:rsid w:val="0043715A"/>
    <w:rsid w:val="00457FF0"/>
    <w:rsid w:val="0073764D"/>
    <w:rsid w:val="007C4902"/>
    <w:rsid w:val="00803103"/>
    <w:rsid w:val="00826359"/>
    <w:rsid w:val="00896015"/>
    <w:rsid w:val="009828F8"/>
    <w:rsid w:val="00A45585"/>
    <w:rsid w:val="00A55593"/>
    <w:rsid w:val="00C05CA8"/>
    <w:rsid w:val="00D50A63"/>
    <w:rsid w:val="00E332CF"/>
    <w:rsid w:val="00E53615"/>
    <w:rsid w:val="00F328EA"/>
    <w:rsid w:val="00F60DE0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semiHidden="1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e">
    <w:name w:val="Normal"/>
    <w:next w:val="Nessunaspaziatura1"/>
    <w:qFormat/>
    <w:rsid w:val="00E53615"/>
    <w:rPr>
      <w:rFonts w:eastAsia="ヒラギノ角ゴ Pro W3"/>
      <w:color w:val="000000"/>
      <w:sz w:val="24"/>
      <w:szCs w:val="24"/>
      <w:lang w:val="en-US" w:eastAsia="en-US"/>
    </w:rPr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customStyle="1" w:styleId="Intestazione1">
    <w:name w:val="Intestazione1"/>
    <w:rsid w:val="00E53615"/>
    <w:pPr>
      <w:tabs>
        <w:tab w:val="center" w:pos="4819"/>
        <w:tab w:val="right" w:pos="9638"/>
      </w:tabs>
    </w:pPr>
    <w:rPr>
      <w:rFonts w:eastAsia="ヒラギノ角ゴ Pro W3"/>
      <w:color w:val="000000"/>
      <w:sz w:val="24"/>
      <w:lang w:val="en-US"/>
    </w:rPr>
  </w:style>
  <w:style w:type="paragraph" w:customStyle="1" w:styleId="Pidipagina1">
    <w:name w:val="Piè di pagina1"/>
    <w:rsid w:val="00E53615"/>
    <w:pPr>
      <w:tabs>
        <w:tab w:val="center" w:pos="4819"/>
        <w:tab w:val="right" w:pos="9638"/>
      </w:tabs>
    </w:pPr>
    <w:rPr>
      <w:rFonts w:eastAsia="ヒラギノ角ゴ Pro W3"/>
      <w:color w:val="000000"/>
      <w:sz w:val="24"/>
      <w:lang w:val="en-US"/>
    </w:rPr>
  </w:style>
  <w:style w:type="character" w:customStyle="1" w:styleId="Collegamentoipertestuale1">
    <w:name w:val="Collegamento ipertestuale1"/>
    <w:rsid w:val="00E53615"/>
    <w:rPr>
      <w:color w:val="0000FE"/>
      <w:sz w:val="20"/>
      <w:u w:val="single"/>
    </w:rPr>
  </w:style>
  <w:style w:type="paragraph" w:customStyle="1" w:styleId="Nessunaspaziatura1">
    <w:name w:val="Nessuna spaziatura1"/>
    <w:rsid w:val="00E53615"/>
    <w:pPr>
      <w:jc w:val="both"/>
    </w:pPr>
    <w:rPr>
      <w:rFonts w:eastAsia="ヒラギノ角ゴ Pro W3"/>
      <w:color w:val="000000"/>
      <w:sz w:val="24"/>
      <w:lang w:val="en-US"/>
    </w:rPr>
  </w:style>
  <w:style w:type="character" w:customStyle="1" w:styleId="Numeropagina1">
    <w:name w:val="Numero pagina1"/>
    <w:rsid w:val="00E53615"/>
    <w:rPr>
      <w:color w:val="000000"/>
      <w:sz w:val="20"/>
    </w:rPr>
  </w:style>
  <w:style w:type="character" w:styleId="Collegamentoipertestuale">
    <w:name w:val="Hyperlink"/>
    <w:basedOn w:val="Caratterepredefinitoparagrafo"/>
    <w:locked/>
    <w:rsid w:val="00896015"/>
    <w:rPr>
      <w:color w:val="0000FF"/>
      <w:u w:val="single"/>
    </w:rPr>
  </w:style>
  <w:style w:type="paragraph" w:styleId="Pidipagina">
    <w:name w:val="footer"/>
    <w:basedOn w:val="Normale"/>
    <w:link w:val="PidipaginaCarattere"/>
    <w:locked/>
    <w:rsid w:val="001E3B66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basedOn w:val="Caratterepredefinitoparagrafo"/>
    <w:link w:val="Pidipagina"/>
    <w:rsid w:val="001E3B66"/>
    <w:rPr>
      <w:rFonts w:eastAsia="ヒラギノ角ゴ Pro W3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mailto:info@rossodimarte.it" TargetMode="Externa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gestione2@studioesseci.net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245</Words>
  <Characters>1398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DIOCESI PADOVA Ufficio Stampa</Company>
  <LinksUpToDate>false</LinksUpToDate>
  <CharactersWithSpaces>1716</CharactersWithSpaces>
  <SharedDoc>false</SharedDoc>
  <HLinks>
    <vt:vector size="18" baseType="variant">
      <vt:variant>
        <vt:i4>6553637</vt:i4>
      </vt:variant>
      <vt:variant>
        <vt:i4>3</vt:i4>
      </vt:variant>
      <vt:variant>
        <vt:i4>0</vt:i4>
      </vt:variant>
      <vt:variant>
        <vt:i4>5</vt:i4>
      </vt:variant>
      <vt:variant>
        <vt:lpwstr>https://remote.studioesseci.net/owa/redir.aspx?C=b5c53515569b460a8767b8e794a590da&amp;URL=http%3a%2f%2fwww.museodiocesanopadova.it</vt:lpwstr>
      </vt:variant>
      <vt:variant>
        <vt:lpwstr/>
      </vt:variant>
      <vt:variant>
        <vt:i4>2621545</vt:i4>
      </vt:variant>
      <vt:variant>
        <vt:i4>0</vt:i4>
      </vt:variant>
      <vt:variant>
        <vt:i4>0</vt:i4>
      </vt:variant>
      <vt:variant>
        <vt:i4>5</vt:i4>
      </vt:variant>
      <vt:variant>
        <vt:lpwstr>https://remote.studioesseci.net/owa/redir.aspx?C=b5c53515569b460a8767b8e794a590da&amp;URL=http%3a%2f%2fwww.icoloridelsacro.org</vt:lpwstr>
      </vt:variant>
      <vt:variant>
        <vt:lpwstr/>
      </vt:variant>
      <vt:variant>
        <vt:i4>262223</vt:i4>
      </vt:variant>
      <vt:variant>
        <vt:i4>3</vt:i4>
      </vt:variant>
      <vt:variant>
        <vt:i4>0</vt:i4>
      </vt:variant>
      <vt:variant>
        <vt:i4>5</vt:i4>
      </vt:variant>
      <vt:variant>
        <vt:lpwstr>mailto:ufficiostampa@diocesipadova.it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sara melchiori</cp:lastModifiedBy>
  <cp:revision>6</cp:revision>
  <cp:lastPrinted>2016-05-30T11:21:00Z</cp:lastPrinted>
  <dcterms:created xsi:type="dcterms:W3CDTF">2016-06-21T13:14:00Z</dcterms:created>
  <dcterms:modified xsi:type="dcterms:W3CDTF">2016-06-21T13:35:00Z</dcterms:modified>
</cp:coreProperties>
</file>